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8336" w14:textId="44500FB9" w:rsidR="00526F49" w:rsidRPr="00A66742" w:rsidRDefault="003A5F04" w:rsidP="00526F49">
      <w:pPr>
        <w:jc w:val="both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26144A10" wp14:editId="2414148B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CON VENTILATORI ASSIALI, COMPRESSORI SCROLL E SCAMBIATORE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A PIASTRE DA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727410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48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A </w:t>
      </w:r>
      <w:r w:rsidR="00727410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178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</w:t>
      </w:r>
    </w:p>
    <w:p w14:paraId="51FCD9D6" w14:textId="7D90725F" w:rsidR="00024A10" w:rsidRDefault="00A14389" w:rsidP="00526F49">
      <w:pPr>
        <w:spacing w:after="200" w:line="276" w:lineRule="auto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B0038E4" wp14:editId="4EA331E8">
            <wp:simplePos x="0" y="0"/>
            <wp:positionH relativeFrom="column">
              <wp:posOffset>4313582</wp:posOffset>
            </wp:positionH>
            <wp:positionV relativeFrom="paragraph">
              <wp:posOffset>240637</wp:posOffset>
            </wp:positionV>
            <wp:extent cx="2160000" cy="2663167"/>
            <wp:effectExtent l="0" t="0" r="0" b="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66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28CC5261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AB</w:t>
      </w:r>
    </w:p>
    <w:p w14:paraId="1BA64BAC" w14:textId="757D39F8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AB</w:t>
      </w:r>
    </w:p>
    <w:p w14:paraId="038DD578" w14:textId="742A5CAE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AX</w:t>
      </w:r>
    </w:p>
    <w:p w14:paraId="667F84D5" w14:textId="01589953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AX</w:t>
      </w:r>
    </w:p>
    <w:p w14:paraId="2D6EAD53" w14:textId="1D82CEFC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5E87DA17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8AD2CDD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269F232E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2157028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Refrigeratori d’acqua e pompe di calore aria/acqua con ventilatori assiali, compressori Scroll e scambiatore a piastre.</w:t>
      </w:r>
    </w:p>
    <w:p w14:paraId="4B7C7D35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1DC2975" w14:textId="77777777" w:rsidR="00727410" w:rsidRPr="002831C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62F20C0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09086F40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23A09A48" w14:textId="748FA4FE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La certificazione EUROVENT attesta l’attendibilità inerenti le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634B8030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6281AEF1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242136E8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29443694" w14:textId="77777777" w:rsidR="00727410" w:rsidRPr="00D766A1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8EE8C81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3291084E" w14:textId="77777777" w:rsidR="00727410" w:rsidRDefault="00727410" w:rsidP="00727410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00F87134" w14:textId="77777777" w:rsidR="00727410" w:rsidRPr="00D766A1" w:rsidRDefault="00727410" w:rsidP="00727410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 ……… kW</w:t>
      </w:r>
    </w:p>
    <w:p w14:paraId="561B9BB3" w14:textId="77777777" w:rsidR="00727410" w:rsidRPr="00D766A1" w:rsidRDefault="00727410" w:rsidP="00727410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 ……… kW</w:t>
      </w:r>
    </w:p>
    <w:p w14:paraId="7C310AA0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00719750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20C67CDB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79B09827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06C9F729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0D1B99D1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76E8AA0F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56D0F80F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b.s./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b.u.</w:t>
      </w:r>
    </w:p>
    <w:p w14:paraId="29C945F8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Funzionamento in riscaldamento con temperatura dell’aria esterna fino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-10 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°C.</w:t>
      </w:r>
    </w:p>
    <w:p w14:paraId="298E11DD" w14:textId="77777777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4A500BCC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Refrigerante: R410A.</w:t>
      </w:r>
    </w:p>
    <w:p w14:paraId="57574471" w14:textId="77777777" w:rsidR="00727410" w:rsidRPr="0093635A" w:rsidRDefault="00727410" w:rsidP="00727410">
      <w:pPr>
        <w:pStyle w:val="Testo"/>
      </w:pPr>
    </w:p>
    <w:p w14:paraId="49E98043" w14:textId="77777777" w:rsidR="00727410" w:rsidRDefault="00727410" w:rsidP="0072741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CLASSE ENERGETICA B/C</w:t>
      </w: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1DEA62AF" w14:textId="77777777" w:rsidR="00727410" w:rsidRPr="00A77506" w:rsidRDefault="00727410" w:rsidP="00727410">
      <w:pPr>
        <w:pStyle w:val="Testobold"/>
        <w:suppressAutoHyphens w:val="0"/>
        <w:spacing w:line="240" w:lineRule="auto"/>
        <w:jc w:val="both"/>
      </w:pP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CLASSE ENERGETICA B</w:t>
      </w: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43D88CF8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EFFICIENZA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01F8DC73" w14:textId="0C7C8FA5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219F71CD" w14:textId="77777777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432DC6DF" w14:textId="77777777" w:rsidR="00727410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16E5E485" w14:textId="77777777" w:rsidR="007274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</w:p>
    <w:p w14:paraId="690BE817" w14:textId="3A5CD861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08D3B23F" w14:textId="12601F12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3C69BFFA" w14:textId="3D0B1CCD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FF6B04A" w14:textId="7434F4CE" w:rsidR="00727410" w:rsidRPr="002D0D84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6D0B1666" w14:textId="6166E2C1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4315E772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5D67289C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598DD5B1" w14:textId="77777777" w:rsidR="00727410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14BCC28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43E3E0BD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18319412" w14:textId="77777777" w:rsidR="00727410" w:rsidRPr="0061436F" w:rsidRDefault="00727410" w:rsidP="00727410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direttiva EMC in tema di compatibilità elettromagnetica. </w:t>
      </w:r>
    </w:p>
    <w:p w14:paraId="410A2F1C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3EBE2455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1F849E95" w14:textId="77777777" w:rsidR="00727410" w:rsidRDefault="00727410" w:rsidP="00727410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3DC47B78" w14:textId="77777777" w:rsidR="00727410" w:rsidRDefault="00727410" w:rsidP="00727410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35C16D0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58819058" w14:textId="77777777" w:rsidR="00727410" w:rsidRPr="00480071" w:rsidRDefault="00727410" w:rsidP="00727410">
      <w:pPr>
        <w:jc w:val="both"/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’unità è dotata di compressori </w:t>
      </w:r>
      <w:r w:rsidRPr="00A46FE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Scroll con spia livello olio. Sono dotati di protezione termica incorporata e di resistenza carter. Sono montati su supporti antivibranti in gomma. 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I compressori sono controllati in funzione del carico termico e sono gestiti dal controllore al fine di ottimizzare l’efficienza dell’unità ai carichi parziali.</w:t>
      </w:r>
    </w:p>
    <w:p w14:paraId="7D8B6D23" w14:textId="77777777" w:rsidR="00727410" w:rsidRPr="0036405F" w:rsidRDefault="00727410" w:rsidP="00727410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E491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Tecnologia IDV</w:t>
      </w:r>
      <w:r w:rsidRPr="006E491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68E6CA81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78F39B30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349588F5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67B3F70B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E194B3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Condensatore.</w:t>
      </w:r>
    </w:p>
    <w:p w14:paraId="2B687918" w14:textId="58C184B0" w:rsidR="00727410" w:rsidRDefault="00727410" w:rsidP="00727410">
      <w:pPr>
        <w:pStyle w:val="Nessunaspaziatura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Costituito da una batteria alettata con tubi in rame ed alette in alluminio. Le circuitazioni sul lato refrigerante sono realizzate in modo da ottenere un circuito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145-175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61FA5307" w14:textId="77777777" w:rsidR="00727410" w:rsidRPr="007B718A" w:rsidRDefault="00727410" w:rsidP="00727410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B500E0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Evaporatore.</w:t>
      </w:r>
    </w:p>
    <w:p w14:paraId="2938191C" w14:textId="76C43D0C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145-175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682821D5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66A6E056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2AF93C07" w14:textId="301C8896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con equalizzazione esterna; filtro disidratatore; indicatore di liquido ed umidità; pressostati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 versione a pompa di calore, oltre ai componenti della versione per solo raffreddamento, comprende per ogni circuito: valvola di inversione a 4 vie; separatore di liquido in aspirazione (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95-125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); ricevitore di liquido; valvole di ritegno.</w:t>
      </w:r>
    </w:p>
    <w:p w14:paraId="3680AAE4" w14:textId="77777777" w:rsidR="00727410" w:rsidRPr="00A66742" w:rsidRDefault="00727410" w:rsidP="00727410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128B836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122F98C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422A17B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63DD0CE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32455EC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Include: interruttore generale con bloccoporta; fusibili; relè termici a protezione dei compressori; termocontatti per i ventilatori; relè di interfaccia; morsetti per collegamenti esterni.</w:t>
      </w:r>
    </w:p>
    <w:p w14:paraId="2A50BB4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762C555F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1DD41686" w14:textId="77777777" w:rsidR="00727410" w:rsidRPr="00A66742" w:rsidRDefault="00727410" w:rsidP="00727410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6C70D3A4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Per la gestione automatica dell’unità, permette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3F7426ED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66061EBF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13D67EA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Alimentazione </w:t>
      </w:r>
      <w:r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26C46F8E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58F87399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operativi.</w:t>
      </w:r>
    </w:p>
    <w:p w14:paraId="4E77ACB1" w14:textId="7F9B4F92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</w:t>
      </w:r>
      <w:r>
        <w:rPr>
          <w:rFonts w:asciiTheme="minorHAnsi" w:hAnsiTheme="minorHAnsi" w:cstheme="minorHAnsi"/>
          <w:bCs/>
        </w:rPr>
        <w:t>atura dell’aria esterna fino a 1</w:t>
      </w:r>
      <w:r w:rsidRPr="00A66742"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 (P</w:t>
      </w:r>
      <w:r w:rsidRPr="00A46FE1">
        <w:rPr>
          <w:rFonts w:asciiTheme="minorHAnsi" w:hAnsiTheme="minorHAnsi" w:cstheme="minorHAnsi"/>
          <w:bCs/>
        </w:rPr>
        <w:t>uò essere portata a 0 °C con accessorio controllo di condensazione CT e a -20 °C con accessorio controllo</w:t>
      </w:r>
      <w:r>
        <w:rPr>
          <w:rFonts w:asciiTheme="minorHAnsi" w:hAnsiTheme="minorHAnsi" w:cstheme="minorHAnsi"/>
          <w:bCs/>
        </w:rPr>
        <w:t xml:space="preserve"> </w:t>
      </w:r>
      <w:r w:rsidRPr="00A46FE1">
        <w:rPr>
          <w:rFonts w:asciiTheme="minorHAnsi" w:hAnsiTheme="minorHAnsi" w:cstheme="minorHAnsi"/>
          <w:bCs/>
        </w:rPr>
        <w:t>di condensazione CC.</w:t>
      </w:r>
    </w:p>
    <w:p w14:paraId="6028E2A8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</w:t>
      </w:r>
      <w:r>
        <w:rPr>
          <w:rFonts w:asciiTheme="minorHAnsi" w:hAnsiTheme="minorHAnsi" w:cstheme="minorHAnsi"/>
          <w:bCs/>
        </w:rPr>
        <w:t xml:space="preserve">0 °C e fino a +20 </w:t>
      </w:r>
      <w:r w:rsidRPr="00A66742">
        <w:rPr>
          <w:rFonts w:asciiTheme="minorHAnsi" w:hAnsiTheme="minorHAnsi" w:cstheme="minorHAnsi"/>
          <w:bCs/>
        </w:rPr>
        <w:t>°C.</w:t>
      </w:r>
    </w:p>
    <w:p w14:paraId="1B8C378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</w:t>
      </w:r>
      <w:r>
        <w:rPr>
          <w:rFonts w:asciiTheme="minorHAnsi" w:hAnsiTheme="minorHAnsi" w:cstheme="minorHAnsi"/>
          <w:bCs/>
        </w:rPr>
        <w:t>duzione di acqua calda fino a 50</w:t>
      </w:r>
      <w:r w:rsidRPr="00A66742">
        <w:rPr>
          <w:rFonts w:asciiTheme="minorHAnsi" w:hAnsiTheme="minorHAnsi" w:cstheme="minorHAnsi"/>
          <w:bCs/>
        </w:rPr>
        <w:t xml:space="preserve"> °C è raggiungibile con tempera</w:t>
      </w:r>
      <w:r>
        <w:rPr>
          <w:rFonts w:asciiTheme="minorHAnsi" w:hAnsiTheme="minorHAnsi" w:cstheme="minorHAnsi"/>
          <w:bCs/>
        </w:rPr>
        <w:t>tura dell’aria esterna fino a 5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</w:t>
      </w:r>
      <w:r>
        <w:rPr>
          <w:rFonts w:asciiTheme="minorHAnsi" w:hAnsiTheme="minorHAnsi" w:cstheme="minorHAnsi"/>
          <w:bCs/>
        </w:rPr>
        <w:t>0</w:t>
      </w:r>
      <w:r w:rsidRPr="00A66742">
        <w:rPr>
          <w:rFonts w:asciiTheme="minorHAnsi" w:hAnsiTheme="minorHAnsi" w:cstheme="minorHAnsi"/>
          <w:bCs/>
        </w:rPr>
        <w:t xml:space="preserve"> °C si raggiunge una temper</w:t>
      </w:r>
      <w:r>
        <w:rPr>
          <w:rFonts w:asciiTheme="minorHAnsi" w:hAnsiTheme="minorHAnsi" w:cstheme="minorHAnsi"/>
          <w:bCs/>
        </w:rPr>
        <w:t>atura dell’acqua calda fino a 40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6D39F5A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6390E9F1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96BB544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4415CF1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13B57F18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4D96CD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SI – SERBATOIO INERZIALE</w:t>
      </w:r>
    </w:p>
    <w:p w14:paraId="143286D9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circuito idraulico i</w:t>
      </w:r>
      <w:r w:rsidRPr="00B26F29">
        <w:rPr>
          <w:rFonts w:asciiTheme="minorHAnsi" w:hAnsiTheme="minorHAnsi" w:cstheme="minorHAnsi"/>
          <w:bCs/>
        </w:rPr>
        <w:t>nclude: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evaporatore; serbatoio inerziale coibentato; sonda di lavoro; sonda antigelo; pressostato differenziale acqua; valvola di sfiato aria manuale; scarico acqua.</w:t>
      </w:r>
    </w:p>
    <w:p w14:paraId="716BF285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5543C14A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35B2028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79ED641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 xml:space="preserve">nclude: evaporatore; sonda di lavoro; sonda </w:t>
      </w:r>
      <w:r w:rsidRPr="00B26F29">
        <w:rPr>
          <w:rFonts w:asciiTheme="minorHAnsi" w:hAnsiTheme="minorHAnsi" w:cstheme="minorHAnsi"/>
          <w:bCs/>
        </w:rPr>
        <w:lastRenderedPageBreak/>
        <w:t>antigelo; pressostato differenziale acqua; doppia pompa di circolazione; vaso d’espansione; valvola di sfiato aria manuale; scarico acqua; valvola di sicurezza; valvole di ritegno; relè termici.</w:t>
      </w:r>
    </w:p>
    <w:p w14:paraId="2324A93C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507D1A2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137A582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7ED56708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5BDE930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4BAFD1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148B04EA" w14:textId="19708ADE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desurriscaldamento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A14389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4483E0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52807526" w14:textId="0D42CCDD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desurriscaldamento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>
        <w:rPr>
          <w:rFonts w:asciiTheme="minorHAnsi" w:hAnsiTheme="minorHAnsi" w:cstheme="minorHAnsi"/>
          <w:bCs/>
        </w:rPr>
        <w:t>85</w:t>
      </w:r>
      <w:r w:rsidR="00A14389">
        <w:rPr>
          <w:rFonts w:asciiTheme="minorHAnsi" w:hAnsiTheme="minorHAnsi" w:cstheme="minorHAnsi"/>
          <w:bCs/>
        </w:rPr>
        <w:t>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251B0E2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9FA6508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602913D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1B8AA6E1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130D7C9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39D30FE3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7115577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5AC8A46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5E57E426" w14:textId="71ABFB62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>fonoassorbente. Esternamente è presente uno strato in plastica che</w:t>
      </w:r>
      <w:r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6CD872B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46B70DA3" w14:textId="77777777" w:rsidR="00727410" w:rsidRPr="00E05BFB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Permette la chiusura del circuito per una 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7792F09E" w14:textId="77777777" w:rsidR="00727410" w:rsidRPr="00E05BFB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5B25C566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5312B863" w14:textId="77777777" w:rsidR="00727410" w:rsidRPr="001B3264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1B3264">
        <w:rPr>
          <w:rFonts w:asciiTheme="minorHAnsi" w:hAnsiTheme="minorHAnsi" w:cstheme="minorHAnsi"/>
          <w:b/>
          <w:bCs/>
        </w:rPr>
        <w:t>CT – CONTROLLO DI CONDENSAZIONE FINO A 0 °C</w:t>
      </w:r>
    </w:p>
    <w:p w14:paraId="1038A21B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 xml:space="preserve">Opzione fornita montata in fabbrica. Dispositivo elettronico proporzionale che permette il funzionamento ottimale dell’unità anche con basse temperature di aria esterna, fino a 0 °C. Al fine di </w:t>
      </w:r>
      <w:r w:rsidRPr="001B3264">
        <w:rPr>
          <w:rFonts w:asciiTheme="minorHAnsi" w:hAnsiTheme="minorHAnsi" w:cstheme="minorHAnsi"/>
          <w:bCs/>
        </w:rPr>
        <w:lastRenderedPageBreak/>
        <w:t>diminuire la portata d’aria, alcuni ventilatori vengono arrestati in relazione alla pressione del refrigerante misurata attraverso il trasduttore di pressione (incluso).</w:t>
      </w:r>
    </w:p>
    <w:p w14:paraId="67AFAE1D" w14:textId="77777777" w:rsidR="00727410" w:rsidRPr="001B3264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CC – CONTROLLO DI CONDENSAZIONE FINO A -20 °C</w:t>
      </w:r>
    </w:p>
    <w:p w14:paraId="59B7733D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anche con basse temperature di aria esterna, fino a -20 °C. Regola in continuo la velocità di rotazione dei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ventilatori in base alla pressione del refrigerante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 xml:space="preserve">misurata dal trasduttore di pressione (incluso). Attenua il livello sonoro nel funzionamento ai carichi parziali o con </w:t>
      </w:r>
      <w:r>
        <w:rPr>
          <w:rFonts w:asciiTheme="minorHAnsi" w:hAnsiTheme="minorHAnsi" w:cstheme="minorHAnsi"/>
          <w:bCs/>
        </w:rPr>
        <w:t>b</w:t>
      </w:r>
      <w:r w:rsidRPr="001B3264">
        <w:rPr>
          <w:rFonts w:asciiTheme="minorHAnsi" w:hAnsiTheme="minorHAnsi" w:cstheme="minorHAnsi"/>
          <w:bCs/>
        </w:rPr>
        <w:t>assa temperatura di aria esterna</w:t>
      </w:r>
      <w:r>
        <w:rPr>
          <w:rFonts w:asciiTheme="minorHAnsi" w:hAnsiTheme="minorHAnsi" w:cstheme="minorHAnsi"/>
          <w:bCs/>
        </w:rPr>
        <w:t>.</w:t>
      </w:r>
    </w:p>
    <w:p w14:paraId="6DCCC9C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64665A65" w14:textId="77777777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>
        <w:rPr>
          <w:rFonts w:asciiTheme="minorHAnsi" w:hAnsiTheme="minorHAnsi" w:cstheme="minorHAnsi"/>
          <w:bCs/>
        </w:rPr>
        <w:t>P</w:t>
      </w:r>
      <w:r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>. L’u</w:t>
      </w:r>
      <w:r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Pr="004B614E">
        <w:rPr>
          <w:rFonts w:asciiTheme="minorHAnsi" w:hAnsiTheme="minorHAnsi" w:cstheme="minorHAnsi"/>
          <w:bCs/>
        </w:rPr>
        <w:t xml:space="preserve">da +5°C fino a -8°C. </w:t>
      </w:r>
    </w:p>
    <w:p w14:paraId="45A6B30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272EE15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4C86CF18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6AC3B06C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7053FDDE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>Il diffusore maggiorato incrementa significativamente l’efficienza e la aumenta la prevalenza utile fino a 60÷110 Pa,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613F174C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4C6D9CF2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242ABDB1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anti-corrosione: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16BBF79C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4416DA03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temperatura dell’acqua e il controllore elettronico dell’unità attiva/disattiva la resistenza quando la temperatura raggiunge i livelli preimpostati. </w:t>
      </w:r>
    </w:p>
    <w:p w14:paraId="3BB683B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63E839D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87554C">
        <w:rPr>
          <w:rFonts w:asciiTheme="minorHAnsi" w:hAnsiTheme="minorHAnsi" w:cstheme="minorHAnsi"/>
          <w:b/>
          <w:bCs/>
        </w:rPr>
        <w:t>FA – RESISTENZA ANTIGELO SERBATOIO</w:t>
      </w:r>
    </w:p>
    <w:p w14:paraId="5F0064BE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Posta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all’interno del serbatoio 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L</w:t>
      </w:r>
      <w:r w:rsidRPr="006D6EBC">
        <w:rPr>
          <w:rFonts w:asciiTheme="minorHAnsi" w:hAnsiTheme="minorHAnsi" w:cstheme="minorHAnsi"/>
          <w:bCs/>
        </w:rPr>
        <w:t xml:space="preserve">a resistenza è </w:t>
      </w:r>
      <w:r>
        <w:rPr>
          <w:rFonts w:asciiTheme="minorHAnsi" w:hAnsiTheme="minorHAnsi" w:cstheme="minorHAnsi"/>
          <w:bCs/>
        </w:rPr>
        <w:t>di tipo a</w:t>
      </w:r>
      <w:r w:rsidRPr="006D6EBC">
        <w:rPr>
          <w:rFonts w:asciiTheme="minorHAnsi" w:hAnsiTheme="minorHAnsi" w:cstheme="minorHAnsi"/>
          <w:bCs/>
        </w:rPr>
        <w:t xml:space="preserve"> cartuccia</w:t>
      </w:r>
      <w:r>
        <w:rPr>
          <w:rFonts w:asciiTheme="minorHAnsi" w:hAnsiTheme="minorHAnsi" w:cstheme="minorHAnsi"/>
          <w:bCs/>
        </w:rPr>
        <w:t xml:space="preserve"> e</w:t>
      </w:r>
      <w:r w:rsidRPr="006D6EBC">
        <w:rPr>
          <w:rFonts w:asciiTheme="minorHAnsi" w:hAnsiTheme="minorHAnsi" w:cstheme="minorHAnsi"/>
          <w:bCs/>
        </w:rPr>
        <w:t xml:space="preserve"> inserita all’interno del serbatoio stesso.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 xml:space="preserve">na termocoppia posizionata </w:t>
      </w:r>
      <w:r>
        <w:rPr>
          <w:rFonts w:asciiTheme="minorHAnsi" w:hAnsiTheme="minorHAnsi" w:cstheme="minorHAnsi"/>
          <w:bCs/>
        </w:rPr>
        <w:lastRenderedPageBreak/>
        <w:t>sulla resistenza</w:t>
      </w:r>
      <w:r w:rsidRPr="00A66742">
        <w:rPr>
          <w:rFonts w:asciiTheme="minorHAnsi" w:hAnsiTheme="minorHAnsi" w:cstheme="minorHAnsi"/>
          <w:bCs/>
        </w:rPr>
        <w:t xml:space="preserve"> misura la temperatura dell’acqua</w:t>
      </w:r>
      <w:r>
        <w:rPr>
          <w:rFonts w:asciiTheme="minorHAnsi" w:hAnsiTheme="minorHAnsi" w:cstheme="minorHAnsi"/>
          <w:bCs/>
        </w:rPr>
        <w:t xml:space="preserve"> all’interno del serbatoio</w:t>
      </w:r>
      <w:r w:rsidRPr="00A66742">
        <w:rPr>
          <w:rFonts w:asciiTheme="minorHAnsi" w:hAnsiTheme="minorHAnsi" w:cstheme="minorHAnsi"/>
          <w:bCs/>
        </w:rPr>
        <w:t xml:space="preserve"> e il controllore elettronico dell’unità attiva/disattiva la resistenza quando la temperatura raggiunge i livelli preimpostati.</w:t>
      </w:r>
    </w:p>
    <w:p w14:paraId="2D25B33A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B67CBD">
        <w:rPr>
          <w:rFonts w:asciiTheme="minorHAnsi" w:hAnsiTheme="minorHAnsi" w:cstheme="minorHAnsi"/>
          <w:b/>
          <w:bCs/>
        </w:rPr>
        <w:t>SS – SOFT START</w:t>
      </w:r>
    </w:p>
    <w:p w14:paraId="1A59889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87554C">
        <w:rPr>
          <w:rFonts w:asciiTheme="minorHAnsi" w:hAnsiTheme="minorHAnsi" w:cstheme="minorHAnsi"/>
          <w:bCs/>
        </w:rPr>
        <w:t>Opzione fornita montata in fabbrica. Dispositivo elettronico che</w:t>
      </w:r>
      <w:r>
        <w:rPr>
          <w:rFonts w:asciiTheme="minorHAnsi" w:hAnsiTheme="minorHAnsi" w:cstheme="minorHAnsi"/>
          <w:bCs/>
        </w:rPr>
        <w:t xml:space="preserve"> g</w:t>
      </w:r>
      <w:r w:rsidRPr="0087554C">
        <w:rPr>
          <w:rFonts w:asciiTheme="minorHAnsi" w:hAnsiTheme="minorHAnsi" w:cstheme="minorHAnsi"/>
          <w:bCs/>
        </w:rPr>
        <w:t>estisce la tensione del motore del compressore, quindi la sua velocità</w:t>
      </w:r>
      <w:r>
        <w:rPr>
          <w:rFonts w:asciiTheme="minorHAnsi" w:hAnsiTheme="minorHAnsi" w:cstheme="minorHAnsi"/>
          <w:bCs/>
        </w:rPr>
        <w:t>, limitando</w:t>
      </w:r>
      <w:r w:rsidRPr="0087554C">
        <w:rPr>
          <w:rFonts w:asciiTheme="minorHAnsi" w:hAnsiTheme="minorHAnsi" w:cstheme="minorHAnsi"/>
          <w:bCs/>
        </w:rPr>
        <w:t xml:space="preserve"> la corrente di </w:t>
      </w:r>
      <w:r>
        <w:rPr>
          <w:rFonts w:asciiTheme="minorHAnsi" w:hAnsiTheme="minorHAnsi" w:cstheme="minorHAnsi"/>
          <w:bCs/>
        </w:rPr>
        <w:t>spunto</w:t>
      </w:r>
      <w:r w:rsidRPr="0087554C">
        <w:rPr>
          <w:rFonts w:asciiTheme="minorHAnsi" w:hAnsiTheme="minorHAnsi" w:cstheme="minorHAnsi"/>
          <w:bCs/>
        </w:rPr>
        <w:t xml:space="preserve"> del compressore. </w:t>
      </w:r>
      <w:r>
        <w:rPr>
          <w:rFonts w:asciiTheme="minorHAnsi" w:hAnsiTheme="minorHAnsi" w:cstheme="minorHAnsi"/>
          <w:bCs/>
        </w:rPr>
        <w:t>È</w:t>
      </w:r>
      <w:r w:rsidRPr="0087554C">
        <w:rPr>
          <w:rFonts w:asciiTheme="minorHAnsi" w:hAnsiTheme="minorHAnsi" w:cstheme="minorHAnsi"/>
          <w:bCs/>
        </w:rPr>
        <w:t xml:space="preserve"> previsto un dispositivo per ciascun compressore.</w:t>
      </w:r>
      <w:r>
        <w:rPr>
          <w:rFonts w:asciiTheme="minorHAnsi" w:hAnsiTheme="minorHAnsi" w:cstheme="minorHAnsi"/>
          <w:bCs/>
        </w:rPr>
        <w:t xml:space="preserve"> P</w:t>
      </w:r>
      <w:r w:rsidRPr="0087554C">
        <w:rPr>
          <w:rFonts w:asciiTheme="minorHAnsi" w:hAnsiTheme="minorHAnsi" w:cstheme="minorHAnsi"/>
          <w:bCs/>
        </w:rPr>
        <w:t xml:space="preserve">rolunga la durata dei compressori </w:t>
      </w:r>
      <w:r>
        <w:rPr>
          <w:rFonts w:asciiTheme="minorHAnsi" w:hAnsiTheme="minorHAnsi" w:cstheme="minorHAnsi"/>
          <w:bCs/>
        </w:rPr>
        <w:t>e n</w:t>
      </w:r>
      <w:r w:rsidRPr="0087554C">
        <w:rPr>
          <w:rFonts w:asciiTheme="minorHAnsi" w:hAnsiTheme="minorHAnsi" w:cstheme="minorHAnsi"/>
          <w:bCs/>
        </w:rPr>
        <w:t>on è necessario che il sistema elettrico dell'installazione</w:t>
      </w:r>
      <w:r>
        <w:rPr>
          <w:rFonts w:asciiTheme="minorHAnsi" w:hAnsiTheme="minorHAnsi" w:cstheme="minorHAnsi"/>
          <w:bCs/>
        </w:rPr>
        <w:t xml:space="preserve"> </w:t>
      </w:r>
      <w:r w:rsidRPr="0087554C">
        <w:rPr>
          <w:rFonts w:asciiTheme="minorHAnsi" w:hAnsiTheme="minorHAnsi" w:cstheme="minorHAnsi"/>
          <w:bCs/>
        </w:rPr>
        <w:t>sia sovradimensionato</w:t>
      </w:r>
      <w:r>
        <w:rPr>
          <w:rFonts w:asciiTheme="minorHAnsi" w:hAnsiTheme="minorHAnsi" w:cstheme="minorHAnsi"/>
          <w:bCs/>
        </w:rPr>
        <w:t>.</w:t>
      </w:r>
    </w:p>
    <w:p w14:paraId="77DAF95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269CD76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69FF441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00E3BB0A" w14:textId="29C09F41" w:rsidR="00727410" w:rsidRPr="0081642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pressione </w:t>
      </w:r>
      <w:r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3B8B2734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646BD50C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17D92CE4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019BE027" w14:textId="6ADCC0DC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batteria sulle rientranze superiori e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53F2E9EB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2904CD97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384FEA67" w14:textId="77777777" w:rsidR="00727410" w:rsidRPr="002D0D84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6CE0555F" w14:textId="2F2A90ED" w:rsidR="00727410" w:rsidRPr="0081642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smorzare </w:t>
      </w:r>
      <w:r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mm </w:t>
      </w:r>
      <w:r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Pr="0081642E">
        <w:rPr>
          <w:rFonts w:asciiTheme="minorHAnsi" w:hAnsiTheme="minorHAnsi" w:cstheme="minorHAnsi"/>
          <w:bCs/>
        </w:rPr>
        <w:br/>
        <w:t xml:space="preserve">termoplastica ad elevata resistenza. </w:t>
      </w:r>
    </w:p>
    <w:p w14:paraId="7538033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0DF3503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E016F36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68142A28" w14:textId="43A19F0A" w:rsidR="00727410" w:rsidRPr="0061436F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 xml:space="preserve">All'interno di ogni apparecchio sarà presente il manuale di installazione e d'uso. Gruppo frigorifero di marchio </w:t>
      </w:r>
      <w:r>
        <w:rPr>
          <w:rFonts w:asciiTheme="minorHAnsi" w:hAnsiTheme="minorHAnsi" w:cstheme="minorHAnsi"/>
          <w:bCs/>
        </w:rPr>
        <w:t>Ferroli</w:t>
      </w:r>
      <w:r w:rsidRPr="0061436F">
        <w:rPr>
          <w:rFonts w:asciiTheme="minorHAnsi" w:hAnsiTheme="minorHAnsi" w:cstheme="minorHAnsi"/>
          <w:bCs/>
        </w:rPr>
        <w:t xml:space="preserve">, serie </w:t>
      </w:r>
      <w:r>
        <w:rPr>
          <w:rFonts w:asciiTheme="minorHAnsi" w:hAnsiTheme="minorHAnsi" w:cstheme="minorHAnsi"/>
          <w:bCs/>
        </w:rPr>
        <w:t>RCO 45-175</w:t>
      </w:r>
      <w:r w:rsidRPr="0061436F">
        <w:rPr>
          <w:rFonts w:asciiTheme="minorHAnsi" w:hAnsiTheme="minorHAnsi" w:cstheme="minorHAnsi"/>
          <w:bCs/>
        </w:rPr>
        <w:t>, marchiata CE e conforme alle direttive EUROPEE attualmente in vigore. L’unità è conforme alle seguenti direttive:</w:t>
      </w:r>
    </w:p>
    <w:p w14:paraId="68A22712" w14:textId="77777777" w:rsidR="00727410" w:rsidRPr="0061436F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2FC1BA4D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2006/42/CE (direttiva macchine)</w:t>
      </w:r>
    </w:p>
    <w:p w14:paraId="3614F0DE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5C6946C5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lastRenderedPageBreak/>
        <w:t>2014/30/UE (EMC)</w:t>
      </w:r>
    </w:p>
    <w:p w14:paraId="4DCCD067" w14:textId="77777777" w:rsidR="00727410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4563DB48" w14:textId="77777777" w:rsidR="00727410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811/2013/UE (ErP)</w:t>
      </w:r>
    </w:p>
    <w:p w14:paraId="22E02729" w14:textId="77777777" w:rsidR="00727410" w:rsidRPr="002D6028" w:rsidRDefault="00727410" w:rsidP="00727410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813/2013/</w:t>
      </w:r>
      <w:r w:rsidRPr="002D0D84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0C4B06BF" w14:textId="77777777" w:rsidR="00727410" w:rsidRPr="002D0D84" w:rsidRDefault="00727410" w:rsidP="00727410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2016/2281/UE (ErP)</w:t>
      </w:r>
    </w:p>
    <w:p w14:paraId="053EC07A" w14:textId="481E891C" w:rsidR="00E42D06" w:rsidRPr="00526F49" w:rsidRDefault="00E42D06" w:rsidP="00727410">
      <w:pPr>
        <w:pStyle w:val="Testo"/>
        <w:spacing w:line="240" w:lineRule="auto"/>
        <w:rPr>
          <w:rFonts w:asciiTheme="minorHAnsi" w:hAnsiTheme="minorHAnsi" w:cs="Arial"/>
          <w:bCs/>
        </w:rPr>
      </w:pPr>
    </w:p>
    <w:sectPr w:rsidR="00E42D06" w:rsidRPr="00526F49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09390" w14:textId="77777777" w:rsidR="00363D6F" w:rsidRDefault="00363D6F" w:rsidP="0087112A">
      <w:r>
        <w:separator/>
      </w:r>
    </w:p>
  </w:endnote>
  <w:endnote w:type="continuationSeparator" w:id="0">
    <w:p w14:paraId="338424B5" w14:textId="77777777" w:rsidR="00363D6F" w:rsidRDefault="00363D6F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826D" w14:textId="77777777" w:rsidR="00363D6F" w:rsidRDefault="00363D6F" w:rsidP="0087112A">
      <w:r>
        <w:separator/>
      </w:r>
    </w:p>
  </w:footnote>
  <w:footnote w:type="continuationSeparator" w:id="0">
    <w:p w14:paraId="4C398B67" w14:textId="77777777" w:rsidR="00363D6F" w:rsidRDefault="00363D6F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C4237"/>
    <w:rsid w:val="000F00D8"/>
    <w:rsid w:val="00100CB6"/>
    <w:rsid w:val="00103A1C"/>
    <w:rsid w:val="00107768"/>
    <w:rsid w:val="00112FE0"/>
    <w:rsid w:val="00115F5A"/>
    <w:rsid w:val="00120FC9"/>
    <w:rsid w:val="001234F1"/>
    <w:rsid w:val="00125C38"/>
    <w:rsid w:val="001340AC"/>
    <w:rsid w:val="001501A7"/>
    <w:rsid w:val="00155AA8"/>
    <w:rsid w:val="00155EF4"/>
    <w:rsid w:val="001576CF"/>
    <w:rsid w:val="0016092C"/>
    <w:rsid w:val="00165B87"/>
    <w:rsid w:val="00165C72"/>
    <w:rsid w:val="00170DD4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21B7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3D6F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2ADC"/>
    <w:rsid w:val="00514011"/>
    <w:rsid w:val="0052584F"/>
    <w:rsid w:val="00526F49"/>
    <w:rsid w:val="00552C90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52CB"/>
    <w:rsid w:val="00667D63"/>
    <w:rsid w:val="00681538"/>
    <w:rsid w:val="00695970"/>
    <w:rsid w:val="006C29AC"/>
    <w:rsid w:val="006C38D8"/>
    <w:rsid w:val="006D073A"/>
    <w:rsid w:val="006F72D1"/>
    <w:rsid w:val="00713DA3"/>
    <w:rsid w:val="0072525B"/>
    <w:rsid w:val="00727410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15697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E05E7"/>
    <w:rsid w:val="00A012BA"/>
    <w:rsid w:val="00A04E8C"/>
    <w:rsid w:val="00A14389"/>
    <w:rsid w:val="00A227D8"/>
    <w:rsid w:val="00A2579F"/>
    <w:rsid w:val="00A27F04"/>
    <w:rsid w:val="00A425CC"/>
    <w:rsid w:val="00A613AD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D3463"/>
    <w:rsid w:val="00AE20B7"/>
    <w:rsid w:val="00B03F99"/>
    <w:rsid w:val="00B14114"/>
    <w:rsid w:val="00B16F7E"/>
    <w:rsid w:val="00B236FC"/>
    <w:rsid w:val="00B269DC"/>
    <w:rsid w:val="00B26F29"/>
    <w:rsid w:val="00B319ED"/>
    <w:rsid w:val="00B51D7A"/>
    <w:rsid w:val="00B60651"/>
    <w:rsid w:val="00B64EB5"/>
    <w:rsid w:val="00BD5DE1"/>
    <w:rsid w:val="00C20656"/>
    <w:rsid w:val="00C22005"/>
    <w:rsid w:val="00C31D20"/>
    <w:rsid w:val="00C45F11"/>
    <w:rsid w:val="00C4718A"/>
    <w:rsid w:val="00C66535"/>
    <w:rsid w:val="00C751DF"/>
    <w:rsid w:val="00C87A86"/>
    <w:rsid w:val="00C97D9C"/>
    <w:rsid w:val="00CA5E08"/>
    <w:rsid w:val="00CB1C4F"/>
    <w:rsid w:val="00CC5A37"/>
    <w:rsid w:val="00D06688"/>
    <w:rsid w:val="00D10196"/>
    <w:rsid w:val="00D12132"/>
    <w:rsid w:val="00D31C77"/>
    <w:rsid w:val="00D37585"/>
    <w:rsid w:val="00D61D01"/>
    <w:rsid w:val="00D766A1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E0696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28</cp:revision>
  <cp:lastPrinted>2019-08-02T08:16:00Z</cp:lastPrinted>
  <dcterms:created xsi:type="dcterms:W3CDTF">2019-08-02T10:32:00Z</dcterms:created>
  <dcterms:modified xsi:type="dcterms:W3CDTF">2021-10-05T10:30:00Z</dcterms:modified>
</cp:coreProperties>
</file>